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6102FA" w:rsidRDefault="00FF3F88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FF3F88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03 марта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FF3F88">
              <w:rPr>
                <w:color w:val="000000"/>
                <w:sz w:val="40"/>
                <w:szCs w:val="52"/>
              </w:rPr>
              <w:t>6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FF3F88">
              <w:rPr>
                <w:color w:val="000000"/>
                <w:sz w:val="40"/>
                <w:szCs w:val="52"/>
              </w:rPr>
              <w:t>350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45FA5DF5" wp14:editId="30F3686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CD6BED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D458F1" w:rsidRDefault="00257669" w:rsidP="00F54F3D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6A31C0" w:rsidRDefault="006A31C0" w:rsidP="002203F4">
      <w:pPr>
        <w:jc w:val="center"/>
        <w:rPr>
          <w:b/>
        </w:rPr>
      </w:pPr>
    </w:p>
    <w:p w:rsidR="00B87F65" w:rsidRPr="00FF3F88" w:rsidRDefault="00FF3F88" w:rsidP="00B87F65">
      <w:pPr>
        <w:jc w:val="center"/>
        <w:rPr>
          <w:b/>
        </w:rPr>
      </w:pPr>
      <w:r w:rsidRPr="00FF3F88">
        <w:rPr>
          <w:b/>
        </w:rPr>
        <w:t xml:space="preserve">Собрание представителей </w:t>
      </w:r>
      <w:r w:rsidR="00B87F65" w:rsidRPr="00FF3F88">
        <w:rPr>
          <w:b/>
        </w:rPr>
        <w:t>сельского поселения Шентала муниципального района Шенталинский Самарской области</w:t>
      </w:r>
    </w:p>
    <w:p w:rsidR="00B87F65" w:rsidRPr="00FF3F88" w:rsidRDefault="00B87F65" w:rsidP="00B87F65">
      <w:pPr>
        <w:jc w:val="center"/>
        <w:rPr>
          <w:b/>
        </w:rPr>
      </w:pPr>
    </w:p>
    <w:p w:rsidR="00FF3F88" w:rsidRPr="00FF3F88" w:rsidRDefault="00FF3F88" w:rsidP="00FF3F88">
      <w:pPr>
        <w:keepNext/>
        <w:keepLines/>
        <w:jc w:val="center"/>
        <w:outlineLvl w:val="6"/>
        <w:rPr>
          <w:b/>
          <w:bCs/>
          <w:iCs/>
        </w:rPr>
      </w:pPr>
      <w:r w:rsidRPr="00FF3F88">
        <w:rPr>
          <w:b/>
          <w:bCs/>
          <w:iCs/>
        </w:rPr>
        <w:t>РЕШЕНИЕ №97</w:t>
      </w:r>
    </w:p>
    <w:p w:rsidR="00FF3F88" w:rsidRPr="00FF3F88" w:rsidRDefault="00FF3F88" w:rsidP="00FF3F88">
      <w:pPr>
        <w:autoSpaceDE w:val="0"/>
        <w:autoSpaceDN w:val="0"/>
        <w:adjustRightInd w:val="0"/>
        <w:jc w:val="right"/>
        <w:rPr>
          <w:bCs/>
          <w:lang w:eastAsia="en-US"/>
        </w:rPr>
      </w:pPr>
    </w:p>
    <w:p w:rsidR="00FF3F88" w:rsidRPr="00FF3F88" w:rsidRDefault="00FF3F88" w:rsidP="00FF3F88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FF3F88">
        <w:rPr>
          <w:bCs/>
          <w:lang w:eastAsia="en-US"/>
        </w:rPr>
        <w:t>от 03 марта 2023 года</w:t>
      </w:r>
    </w:p>
    <w:p w:rsidR="00FF3F88" w:rsidRPr="00FF3F88" w:rsidRDefault="00FF3F88" w:rsidP="00FF3F88">
      <w:pPr>
        <w:autoSpaceDE w:val="0"/>
        <w:autoSpaceDN w:val="0"/>
        <w:adjustRightInd w:val="0"/>
        <w:jc w:val="right"/>
        <w:rPr>
          <w:b/>
          <w:bCs/>
        </w:rPr>
      </w:pPr>
      <w:r w:rsidRPr="00FF3F88">
        <w:rPr>
          <w:b/>
          <w:bCs/>
        </w:rPr>
        <w:t xml:space="preserve"> </w:t>
      </w:r>
    </w:p>
    <w:p w:rsidR="00FF3F88" w:rsidRPr="00FF3F88" w:rsidRDefault="00FF3F88" w:rsidP="00FF3F88">
      <w:pPr>
        <w:jc w:val="center"/>
        <w:rPr>
          <w:b/>
        </w:rPr>
      </w:pPr>
      <w:r w:rsidRPr="00FF3F88">
        <w:rPr>
          <w:b/>
          <w:bCs/>
        </w:rPr>
        <w:t>Об утверждении Порядка организации и оказания социально-бытовой помощи семьям мобилизованных граждан, выполняющих служебно-боевые задачи в ходе специальной военной операции на Украине</w:t>
      </w:r>
    </w:p>
    <w:p w:rsidR="00FF3F88" w:rsidRPr="00FF3F88" w:rsidRDefault="00FF3F88" w:rsidP="00FF3F88">
      <w:pPr>
        <w:contextualSpacing/>
        <w:jc w:val="both"/>
        <w:rPr>
          <w:b/>
        </w:rPr>
      </w:pPr>
    </w:p>
    <w:p w:rsidR="00FF3F88" w:rsidRPr="00FF3F88" w:rsidRDefault="00FF3F88" w:rsidP="00FF3F88">
      <w:pPr>
        <w:ind w:firstLine="567"/>
        <w:contextualSpacing/>
        <w:jc w:val="both"/>
      </w:pPr>
      <w:proofErr w:type="gramStart"/>
      <w:r w:rsidRPr="00FF3F88">
        <w:t>Для оперативного решения вопросов организации и оказания социально-бытовой помощи семьям мобилизованных граждан, выполняющих служебно-боевые задачи в ходе специальной военной операции на Украине, в соответствии с Указом Президента Российской Федерации от 21 сентября 2022 г. № 647 «Об объявлении частичной мобилизации в Российской Федерации», Собрание представителей сельского поселения Шентала муниципального района Шенталинский Самарской области</w:t>
      </w:r>
      <w:proofErr w:type="gramEnd"/>
    </w:p>
    <w:p w:rsidR="00FF3F88" w:rsidRPr="00FF3F88" w:rsidRDefault="00FF3F88" w:rsidP="00FF3F88">
      <w:pPr>
        <w:ind w:firstLine="567"/>
        <w:contextualSpacing/>
        <w:jc w:val="both"/>
        <w:rPr>
          <w:bCs/>
        </w:rPr>
      </w:pPr>
    </w:p>
    <w:p w:rsidR="00FF3F88" w:rsidRPr="00FF3F88" w:rsidRDefault="00FF3F88" w:rsidP="00FF3F88">
      <w:pPr>
        <w:contextualSpacing/>
        <w:jc w:val="center"/>
        <w:rPr>
          <w:b/>
        </w:rPr>
      </w:pPr>
      <w:r w:rsidRPr="00FF3F88">
        <w:rPr>
          <w:b/>
        </w:rPr>
        <w:t>РЕШИЛО:</w:t>
      </w:r>
    </w:p>
    <w:p w:rsidR="00FF3F88" w:rsidRPr="00FF3F88" w:rsidRDefault="00FF3F88" w:rsidP="00FF3F88">
      <w:pPr>
        <w:contextualSpacing/>
        <w:jc w:val="center"/>
        <w:rPr>
          <w:b/>
        </w:rPr>
      </w:pPr>
    </w:p>
    <w:p w:rsidR="00FF3F88" w:rsidRPr="00FF3F88" w:rsidRDefault="00FF3F88" w:rsidP="00FF3F88">
      <w:pPr>
        <w:ind w:firstLine="567"/>
        <w:contextualSpacing/>
        <w:jc w:val="both"/>
      </w:pPr>
      <w:r w:rsidRPr="00FF3F88">
        <w:t>1. Утвердить Порядок организации и оказания социально-бытовой помощи семьям мобилизованных граждан, выполняющих служебно-боевые задачи в ходе специальной военной операции на Украине согласно приложению к настоящему решению.</w:t>
      </w:r>
    </w:p>
    <w:p w:rsidR="00FF3F88" w:rsidRPr="00FF3F88" w:rsidRDefault="00FF3F88" w:rsidP="00FF3F88">
      <w:pPr>
        <w:ind w:firstLine="567"/>
        <w:contextualSpacing/>
        <w:jc w:val="both"/>
      </w:pPr>
      <w:r w:rsidRPr="00FF3F88">
        <w:t xml:space="preserve">2. </w:t>
      </w:r>
      <w:r w:rsidRPr="00FF3F88">
        <w:rPr>
          <w:kern w:val="36"/>
        </w:rPr>
        <w:t>Настоящее решение опубликовать в газете «Вестник поселения Шентала»</w:t>
      </w:r>
      <w:r w:rsidRPr="00FF3F88">
        <w:t>.</w:t>
      </w:r>
    </w:p>
    <w:p w:rsidR="00FF3F88" w:rsidRPr="00FF3F88" w:rsidRDefault="00FF3F88" w:rsidP="00FF3F88">
      <w:pPr>
        <w:ind w:firstLine="567"/>
        <w:contextualSpacing/>
        <w:jc w:val="both"/>
      </w:pPr>
      <w:r w:rsidRPr="00FF3F88">
        <w:lastRenderedPageBreak/>
        <w:t>3. Настоящее решение вступает в силу со дня его официального опубликования и распространяет свое действие на отношения, возникшие с 21.09.2022 г.</w:t>
      </w:r>
    </w:p>
    <w:p w:rsidR="00FF3F88" w:rsidRPr="00FF3F88" w:rsidRDefault="00FF3F88" w:rsidP="00FF3F88">
      <w:pPr>
        <w:jc w:val="both"/>
        <w:rPr>
          <w:b/>
        </w:rPr>
      </w:pPr>
    </w:p>
    <w:p w:rsidR="00FF3F88" w:rsidRPr="00FF3F88" w:rsidRDefault="00FF3F88" w:rsidP="00FF3F88">
      <w:pPr>
        <w:rPr>
          <w:b/>
        </w:rPr>
      </w:pPr>
      <w:r w:rsidRPr="00FF3F88">
        <w:rPr>
          <w:b/>
        </w:rPr>
        <w:t xml:space="preserve">Председатель Собрания представителей </w:t>
      </w:r>
    </w:p>
    <w:p w:rsidR="00FF3F88" w:rsidRPr="00FF3F88" w:rsidRDefault="00FF3F88" w:rsidP="00FF3F88">
      <w:pPr>
        <w:rPr>
          <w:b/>
        </w:rPr>
      </w:pPr>
      <w:bookmarkStart w:id="0" w:name="_Hlk5355789"/>
      <w:r w:rsidRPr="00FF3F88">
        <w:rPr>
          <w:b/>
        </w:rPr>
        <w:t xml:space="preserve">сельского поселения Шентала </w:t>
      </w:r>
    </w:p>
    <w:p w:rsidR="00FF3F88" w:rsidRPr="00FF3F88" w:rsidRDefault="00FF3F88" w:rsidP="00FF3F88">
      <w:pPr>
        <w:rPr>
          <w:b/>
        </w:rPr>
      </w:pPr>
      <w:r w:rsidRPr="00FF3F88">
        <w:rPr>
          <w:b/>
        </w:rPr>
        <w:t>муниципального района Шенталинский</w:t>
      </w:r>
    </w:p>
    <w:p w:rsidR="00FF3F88" w:rsidRPr="00FF3F88" w:rsidRDefault="00FF3F88" w:rsidP="00FF3F88">
      <w:pPr>
        <w:rPr>
          <w:b/>
        </w:rPr>
      </w:pPr>
      <w:r w:rsidRPr="00FF3F88">
        <w:rPr>
          <w:b/>
        </w:rPr>
        <w:t>Самарской области                                                                       Г.П. Гафарова</w:t>
      </w:r>
    </w:p>
    <w:bookmarkEnd w:id="0"/>
    <w:p w:rsidR="00FF3F88" w:rsidRPr="00FF3F88" w:rsidRDefault="00FF3F88" w:rsidP="00FF3F88">
      <w:pPr>
        <w:rPr>
          <w:b/>
        </w:rPr>
      </w:pPr>
    </w:p>
    <w:p w:rsidR="00FF3F88" w:rsidRPr="00FF3F88" w:rsidRDefault="00FF3F88" w:rsidP="00FF3F88">
      <w:pPr>
        <w:rPr>
          <w:b/>
        </w:rPr>
      </w:pPr>
      <w:r w:rsidRPr="00FF3F88">
        <w:rPr>
          <w:b/>
        </w:rPr>
        <w:t xml:space="preserve">Глава </w:t>
      </w:r>
    </w:p>
    <w:p w:rsidR="00FF3F88" w:rsidRPr="00FF3F88" w:rsidRDefault="00FF3F88" w:rsidP="00FF3F88">
      <w:pPr>
        <w:rPr>
          <w:b/>
        </w:rPr>
      </w:pPr>
      <w:r w:rsidRPr="00FF3F88">
        <w:rPr>
          <w:b/>
        </w:rPr>
        <w:t xml:space="preserve">сельского поселения Шентала </w:t>
      </w:r>
    </w:p>
    <w:p w:rsidR="00FF3F88" w:rsidRPr="00FF3F88" w:rsidRDefault="00FF3F88" w:rsidP="00FF3F88">
      <w:pPr>
        <w:rPr>
          <w:b/>
        </w:rPr>
      </w:pPr>
      <w:r w:rsidRPr="00FF3F88">
        <w:rPr>
          <w:b/>
        </w:rPr>
        <w:t xml:space="preserve">муниципального района Шенталинский </w:t>
      </w:r>
    </w:p>
    <w:p w:rsidR="00FF3F88" w:rsidRPr="00FF3F88" w:rsidRDefault="00FF3F88" w:rsidP="00FF3F88">
      <w:pPr>
        <w:rPr>
          <w:b/>
        </w:rPr>
      </w:pPr>
      <w:r w:rsidRPr="00FF3F88">
        <w:rPr>
          <w:b/>
        </w:rPr>
        <w:t xml:space="preserve">Самарской области                                                                    В.И. </w:t>
      </w:r>
      <w:proofErr w:type="spellStart"/>
      <w:r w:rsidRPr="00FF3F88">
        <w:rPr>
          <w:b/>
        </w:rPr>
        <w:t>Миханьков</w:t>
      </w:r>
      <w:proofErr w:type="spellEnd"/>
    </w:p>
    <w:p w:rsidR="00FF3F88" w:rsidRPr="00FF3F88" w:rsidRDefault="00FF3F88" w:rsidP="00FF3F88">
      <w:pPr>
        <w:contextualSpacing/>
        <w:rPr>
          <w:snapToGrid w:val="0"/>
        </w:rPr>
      </w:pPr>
    </w:p>
    <w:p w:rsidR="00FF3F88" w:rsidRPr="00FF3F88" w:rsidRDefault="00FF3F88" w:rsidP="00FF3F88">
      <w:pPr>
        <w:contextualSpacing/>
        <w:jc w:val="right"/>
      </w:pPr>
      <w:r w:rsidRPr="00FF3F88">
        <w:rPr>
          <w:snapToGrid w:val="0"/>
        </w:rPr>
        <w:t xml:space="preserve">Приложение </w:t>
      </w:r>
    </w:p>
    <w:p w:rsidR="00FF3F88" w:rsidRPr="00FF3F88" w:rsidRDefault="00FF3F88" w:rsidP="00FF3F88">
      <w:pPr>
        <w:contextualSpacing/>
        <w:jc w:val="right"/>
      </w:pPr>
      <w:r w:rsidRPr="00FF3F88">
        <w:t>к решению Собрания представителей</w:t>
      </w:r>
    </w:p>
    <w:p w:rsidR="00FF3F88" w:rsidRPr="00FF3F88" w:rsidRDefault="00FF3F88" w:rsidP="00FF3F88">
      <w:pPr>
        <w:contextualSpacing/>
        <w:jc w:val="right"/>
      </w:pPr>
      <w:r w:rsidRPr="00FF3F88">
        <w:t xml:space="preserve">сельского поселения Шентала </w:t>
      </w:r>
    </w:p>
    <w:p w:rsidR="00FF3F88" w:rsidRPr="00FF3F88" w:rsidRDefault="00FF3F88" w:rsidP="00FF3F88">
      <w:pPr>
        <w:contextualSpacing/>
        <w:jc w:val="right"/>
      </w:pPr>
      <w:r w:rsidRPr="00FF3F88">
        <w:t>муниципального района Шенталинский</w:t>
      </w:r>
    </w:p>
    <w:p w:rsidR="00FF3F88" w:rsidRPr="00FF3F88" w:rsidRDefault="00FF3F88" w:rsidP="00FF3F88">
      <w:pPr>
        <w:contextualSpacing/>
        <w:jc w:val="right"/>
        <w:rPr>
          <w:snapToGrid w:val="0"/>
        </w:rPr>
      </w:pPr>
      <w:r w:rsidRPr="00FF3F88">
        <w:t xml:space="preserve"> Самарской области от 03.03.2023 г. №97</w:t>
      </w:r>
    </w:p>
    <w:p w:rsidR="00FF3F88" w:rsidRPr="00FF3F88" w:rsidRDefault="00FF3F88" w:rsidP="00FF3F88">
      <w:pPr>
        <w:widowControl w:val="0"/>
        <w:contextualSpacing/>
        <w:jc w:val="right"/>
        <w:rPr>
          <w:snapToGrid w:val="0"/>
        </w:rPr>
      </w:pPr>
    </w:p>
    <w:p w:rsidR="00FF3F88" w:rsidRPr="00FF3F88" w:rsidRDefault="00FF3F88" w:rsidP="00FF3F88">
      <w:pPr>
        <w:widowControl w:val="0"/>
        <w:contextualSpacing/>
        <w:jc w:val="right"/>
        <w:rPr>
          <w:snapToGrid w:val="0"/>
        </w:rPr>
      </w:pPr>
    </w:p>
    <w:p w:rsidR="00FF3F88" w:rsidRPr="00FF3F88" w:rsidRDefault="00FF3F88" w:rsidP="00FF3F88">
      <w:pPr>
        <w:spacing w:after="1"/>
        <w:jc w:val="center"/>
        <w:rPr>
          <w:b/>
          <w:lang w:eastAsia="en-US"/>
        </w:rPr>
      </w:pPr>
      <w:r w:rsidRPr="00FF3F88">
        <w:rPr>
          <w:b/>
          <w:lang w:eastAsia="en-US"/>
        </w:rPr>
        <w:t>Порядок</w:t>
      </w:r>
    </w:p>
    <w:p w:rsidR="00FF3F88" w:rsidRPr="00FF3F88" w:rsidRDefault="00FF3F88" w:rsidP="00FF3F88">
      <w:pPr>
        <w:spacing w:after="1"/>
        <w:jc w:val="center"/>
        <w:rPr>
          <w:b/>
          <w:shd w:val="clear" w:color="auto" w:fill="FFFFFF"/>
          <w:lang w:eastAsia="en-US"/>
        </w:rPr>
      </w:pPr>
      <w:r w:rsidRPr="00FF3F88">
        <w:rPr>
          <w:b/>
          <w:lang w:eastAsia="en-US"/>
        </w:rPr>
        <w:t>организации и оказания социально-бытовой помощи семьям мобилизованных граждан, выполняющих служебно-боевые задачи в ходе специальной военной операции на Украине</w:t>
      </w:r>
      <w:r w:rsidRPr="00FF3F88">
        <w:rPr>
          <w:b/>
          <w:shd w:val="clear" w:color="auto" w:fill="FFFFFF"/>
          <w:lang w:eastAsia="en-US"/>
        </w:rPr>
        <w:t xml:space="preserve"> </w:t>
      </w:r>
    </w:p>
    <w:p w:rsidR="00FF3F88" w:rsidRPr="00FF3F88" w:rsidRDefault="00FF3F88" w:rsidP="00FF3F88">
      <w:pPr>
        <w:spacing w:after="1"/>
        <w:jc w:val="center"/>
        <w:rPr>
          <w:b/>
          <w:lang w:eastAsia="en-US"/>
        </w:rPr>
      </w:pP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t>1. Настоящий Порядок регулирует процедуру организации и оказания социально-бытовой помощи семьям мобилизованных граждан, выполняющих служебно-боевые задачи в ходе специальной военной операции на Украине.</w:t>
      </w: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t>2. Для организации и оказания социально-бытовой помощи семьям мобилизованных граждан, выполняющих служебно-боевые задачи в ходе специальной военной операции на Украине, создается рабочей группа, в состав которой входят:</w:t>
      </w: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t>Глава сельского поселения Шентала муниципального района Шенталинский Самарской области;</w:t>
      </w: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t>Заместитель Главы сельского поселения Шентала муниципального района Шенталинский Самарской области;</w:t>
      </w: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t>Директор муниципального унитарного предприятия сельского поселения Шентала муниципального района Шенталинский Самарской области «Благоустройство»;</w:t>
      </w: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t>Депутат Собрания представителей сельского поселения Шентала муниципального района Шенталинский Самарской области того избирательного округа, в котором проживает семья мобилизованного гражданина, выполняющего служебно-боевые задачи в ходе специальной военной операции на Украине.</w:t>
      </w: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t>3. Рабочую группу возглавляет Глава сельского поселения Шентала муниципального района Шенталинский Самарской области, в его отсутствие заместитель Главы сельского поселения Шентала муниципального района Шенталинский Самарской области.</w:t>
      </w: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t>4. Рабочей группа осуществляет организацию и оказание социально-бытовой помощи семьям мобилизованных граждан, выполняющих служебно-боевые задачи в ходе специальной военной операции на Украине:</w:t>
      </w: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t>рассматривает устное либо письменное заявление об оказании социально-бытовой помощи;</w:t>
      </w: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t>организует обследование социально-бытовых условий семьи;</w:t>
      </w: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t>анализирует, вырабатывает и вносит предложения;</w:t>
      </w: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t>определяет объем ресурсов, сроки оказания социально-бытовой помощи;</w:t>
      </w:r>
    </w:p>
    <w:p w:rsidR="00FF3F88" w:rsidRPr="00FF3F88" w:rsidRDefault="00FF3F88" w:rsidP="00FF3F88">
      <w:pPr>
        <w:ind w:firstLine="539"/>
        <w:jc w:val="both"/>
        <w:rPr>
          <w:highlight w:val="yellow"/>
          <w:lang w:eastAsia="en-US"/>
        </w:rPr>
      </w:pPr>
      <w:r w:rsidRPr="00FF3F88">
        <w:rPr>
          <w:lang w:eastAsia="en-US"/>
        </w:rPr>
        <w:t>формирует отчеты по результатам</w:t>
      </w:r>
      <w:r w:rsidRPr="00FF3F88">
        <w:rPr>
          <w:rFonts w:ascii="Calibri" w:hAnsi="Calibri" w:cs="Calibri"/>
        </w:rPr>
        <w:t xml:space="preserve"> </w:t>
      </w:r>
      <w:r w:rsidRPr="00FF3F88">
        <w:rPr>
          <w:lang w:eastAsia="en-US"/>
        </w:rPr>
        <w:t>оказания социально-бытовой помощи.</w:t>
      </w: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lastRenderedPageBreak/>
        <w:t xml:space="preserve">5. </w:t>
      </w:r>
      <w:bookmarkStart w:id="1" w:name="P63"/>
      <w:bookmarkEnd w:id="1"/>
      <w:r w:rsidRPr="00FF3F88">
        <w:rPr>
          <w:lang w:eastAsia="en-US"/>
        </w:rPr>
        <w:t xml:space="preserve">Финансирование мероприятий осуществляется за счет средств бюджета сельского поселения Шентала муниципального района Шенталинский Самарской области в пределах общего объема бюджетных ассигнований. </w:t>
      </w:r>
    </w:p>
    <w:p w:rsidR="00FF3F88" w:rsidRPr="00FF3F88" w:rsidRDefault="00FF3F88" w:rsidP="00FF3F88">
      <w:pPr>
        <w:ind w:firstLine="539"/>
        <w:jc w:val="both"/>
        <w:rPr>
          <w:lang w:eastAsia="en-US"/>
        </w:rPr>
      </w:pPr>
      <w:r w:rsidRPr="00FF3F88">
        <w:rPr>
          <w:lang w:eastAsia="en-US"/>
        </w:rPr>
        <w:t>6. По согласованию с родственниками мобилизованных граждан, выполняющих служебно-боевые задачи в ходе специальной военной операции на Украине, рабочая группа принимает решение о размещении информации об оказанной социально-бытовой помощи в СМИ и социальных сетях.</w:t>
      </w:r>
    </w:p>
    <w:p w:rsidR="00522B27" w:rsidRPr="00FF3F88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3131AE" w:rsidRDefault="003131AE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3131AE" w:rsidRDefault="003131AE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3131AE" w:rsidRDefault="003131AE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3131AE" w:rsidRDefault="003131AE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3131AE" w:rsidRDefault="003131AE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3131AE" w:rsidRDefault="003131AE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FF3F88" w:rsidRDefault="00FF3F88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FF3F88" w:rsidRDefault="00FF3F88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FF3F88" w:rsidRDefault="00FF3F88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FF3F88" w:rsidRDefault="00FF3F88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FF3F88" w:rsidRDefault="00FF3F88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FF3F88" w:rsidRDefault="00FF3F88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FF3F88" w:rsidRDefault="00FF3F88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FF3F88" w:rsidRDefault="00FF3F88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FF3F88" w:rsidRDefault="00FF3F88" w:rsidP="006C6664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_GoBack"/>
      <w:bookmarkEnd w:id="2"/>
    </w:p>
    <w:p w:rsidR="00522B27" w:rsidRPr="00D458F1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D458F1" w:rsidRPr="00D458F1" w:rsidRDefault="00D458F1" w:rsidP="00D458F1">
      <w:pPr>
        <w:spacing w:line="195" w:lineRule="atLeast"/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CE28F1">
          <w:headerReference w:type="even" r:id="rId10"/>
          <w:headerReference w:type="default" r:id="rId11"/>
          <w:type w:val="continuous"/>
          <w:pgSz w:w="11906" w:h="16838"/>
          <w:pgMar w:top="1078" w:right="851" w:bottom="709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CE28F1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ED" w:rsidRDefault="00CD6BED">
      <w:r>
        <w:separator/>
      </w:r>
    </w:p>
  </w:endnote>
  <w:endnote w:type="continuationSeparator" w:id="0">
    <w:p w:rsidR="00CD6BED" w:rsidRDefault="00CD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ED" w:rsidRDefault="00CD6BED">
      <w:r>
        <w:separator/>
      </w:r>
    </w:p>
  </w:footnote>
  <w:footnote w:type="continuationSeparator" w:id="0">
    <w:p w:rsidR="00CD6BED" w:rsidRDefault="00CD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3D" w:rsidRDefault="00F54F3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54F3D" w:rsidRDefault="00F54F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3D" w:rsidRDefault="00F54F3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3F88">
      <w:rPr>
        <w:rStyle w:val="ab"/>
        <w:noProof/>
      </w:rPr>
      <w:t>2</w:t>
    </w:r>
    <w:r>
      <w:rPr>
        <w:rStyle w:val="ab"/>
      </w:rPr>
      <w:fldChar w:fldCharType="end"/>
    </w:r>
  </w:p>
  <w:p w:rsidR="00F54F3D" w:rsidRDefault="00F54F3D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3B800A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5">
    <w:nsid w:val="05665309"/>
    <w:multiLevelType w:val="hybridMultilevel"/>
    <w:tmpl w:val="F4EA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861D8"/>
    <w:multiLevelType w:val="hybridMultilevel"/>
    <w:tmpl w:val="D648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05533"/>
    <w:multiLevelType w:val="multilevel"/>
    <w:tmpl w:val="A7166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8">
    <w:nsid w:val="16E0426C"/>
    <w:multiLevelType w:val="hybridMultilevel"/>
    <w:tmpl w:val="C6CC26B0"/>
    <w:lvl w:ilvl="0" w:tplc="410CB8EC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070F8C"/>
    <w:multiLevelType w:val="hybridMultilevel"/>
    <w:tmpl w:val="59FEF722"/>
    <w:lvl w:ilvl="0" w:tplc="93581F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D6A156B"/>
    <w:multiLevelType w:val="multilevel"/>
    <w:tmpl w:val="CE2CE852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E29369F"/>
    <w:multiLevelType w:val="multilevel"/>
    <w:tmpl w:val="55F4FCA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color w:val="000000"/>
      </w:rPr>
    </w:lvl>
  </w:abstractNum>
  <w:abstractNum w:abstractNumId="13">
    <w:nsid w:val="242259B4"/>
    <w:multiLevelType w:val="multilevel"/>
    <w:tmpl w:val="6696E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4F6D1D"/>
    <w:multiLevelType w:val="hybridMultilevel"/>
    <w:tmpl w:val="8B9458C4"/>
    <w:lvl w:ilvl="0" w:tplc="7EA4C14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297E41"/>
    <w:multiLevelType w:val="hybridMultilevel"/>
    <w:tmpl w:val="59FEF722"/>
    <w:lvl w:ilvl="0" w:tplc="93581F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>
    <w:nsid w:val="3BA72AFA"/>
    <w:multiLevelType w:val="hybridMultilevel"/>
    <w:tmpl w:val="669255C4"/>
    <w:lvl w:ilvl="0" w:tplc="A1305B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4E48A3"/>
    <w:multiLevelType w:val="hybridMultilevel"/>
    <w:tmpl w:val="9834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5612AE"/>
    <w:multiLevelType w:val="hybridMultilevel"/>
    <w:tmpl w:val="A2D8E3D2"/>
    <w:lvl w:ilvl="0" w:tplc="6C9CF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383E57"/>
    <w:multiLevelType w:val="hybridMultilevel"/>
    <w:tmpl w:val="5E9E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E1A42"/>
    <w:multiLevelType w:val="hybridMultilevel"/>
    <w:tmpl w:val="40A6AB42"/>
    <w:lvl w:ilvl="0" w:tplc="75B0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603DA0"/>
    <w:multiLevelType w:val="hybridMultilevel"/>
    <w:tmpl w:val="33EA06E0"/>
    <w:lvl w:ilvl="0" w:tplc="C23066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8">
    <w:nsid w:val="653F78CE"/>
    <w:multiLevelType w:val="hybridMultilevel"/>
    <w:tmpl w:val="B79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870B3"/>
    <w:multiLevelType w:val="hybridMultilevel"/>
    <w:tmpl w:val="1D7C725E"/>
    <w:lvl w:ilvl="0" w:tplc="23AE141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F2D51B0"/>
    <w:multiLevelType w:val="multilevel"/>
    <w:tmpl w:val="B8D66446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2160"/>
      </w:pPr>
      <w:rPr>
        <w:rFonts w:hint="default"/>
      </w:rPr>
    </w:lvl>
  </w:abstractNum>
  <w:abstractNum w:abstractNumId="32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75825667"/>
    <w:multiLevelType w:val="multilevel"/>
    <w:tmpl w:val="D61EE3F6"/>
    <w:lvl w:ilvl="0">
      <w:start w:val="1"/>
      <w:numFmt w:val="decimal"/>
      <w:lvlText w:val="%1."/>
      <w:lvlJc w:val="left"/>
      <w:pPr>
        <w:ind w:left="1068" w:hanging="10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10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6F205AB"/>
    <w:multiLevelType w:val="multilevel"/>
    <w:tmpl w:val="231EA7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color w:val="000000"/>
      </w:rPr>
    </w:lvl>
  </w:abstractNum>
  <w:abstractNum w:abstractNumId="36">
    <w:nsid w:val="7D707D22"/>
    <w:multiLevelType w:val="hybridMultilevel"/>
    <w:tmpl w:val="4B22BE56"/>
    <w:lvl w:ilvl="0" w:tplc="9366491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2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6"/>
  </w:num>
  <w:num w:numId="6">
    <w:abstractNumId w:val="22"/>
  </w:num>
  <w:num w:numId="7">
    <w:abstractNumId w:val="13"/>
  </w:num>
  <w:num w:numId="8">
    <w:abstractNumId w:val="11"/>
  </w:num>
  <w:num w:numId="9">
    <w:abstractNumId w:val="3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30"/>
  </w:num>
  <w:num w:numId="19">
    <w:abstractNumId w:val="23"/>
  </w:num>
  <w:num w:numId="20">
    <w:abstractNumId w:val="32"/>
  </w:num>
  <w:num w:numId="21">
    <w:abstractNumId w:val="19"/>
  </w:num>
  <w:num w:numId="22">
    <w:abstractNumId w:val="37"/>
  </w:num>
  <w:num w:numId="23">
    <w:abstractNumId w:val="16"/>
  </w:num>
  <w:num w:numId="24">
    <w:abstractNumId w:val="17"/>
  </w:num>
  <w:num w:numId="25">
    <w:abstractNumId w:val="18"/>
  </w:num>
  <w:num w:numId="26">
    <w:abstractNumId w:val="5"/>
  </w:num>
  <w:num w:numId="27">
    <w:abstractNumId w:val="9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4"/>
  </w:num>
  <w:num w:numId="31">
    <w:abstractNumId w:val="2"/>
  </w:num>
  <w:num w:numId="32">
    <w:abstractNumId w:val="7"/>
  </w:num>
  <w:num w:numId="33">
    <w:abstractNumId w:val="35"/>
  </w:num>
  <w:num w:numId="34">
    <w:abstractNumId w:val="3"/>
  </w:num>
  <w:num w:numId="35">
    <w:abstractNumId w:val="12"/>
  </w:num>
  <w:num w:numId="3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E97"/>
    <w:rsid w:val="00013CAA"/>
    <w:rsid w:val="00014E75"/>
    <w:rsid w:val="0002112C"/>
    <w:rsid w:val="00023D3C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77C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21B2"/>
    <w:rsid w:val="00292977"/>
    <w:rsid w:val="0029506D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649B"/>
    <w:rsid w:val="002F6D09"/>
    <w:rsid w:val="003131AE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2839"/>
    <w:rsid w:val="00424459"/>
    <w:rsid w:val="0043014D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2C5D"/>
    <w:rsid w:val="005341FD"/>
    <w:rsid w:val="00540F11"/>
    <w:rsid w:val="005419A9"/>
    <w:rsid w:val="00542EF8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7B8C"/>
    <w:rsid w:val="00714A66"/>
    <w:rsid w:val="007208E5"/>
    <w:rsid w:val="007235EB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167D7"/>
    <w:rsid w:val="00816B1F"/>
    <w:rsid w:val="00816B8E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3956"/>
    <w:rsid w:val="00876B6B"/>
    <w:rsid w:val="00876C3A"/>
    <w:rsid w:val="008772F8"/>
    <w:rsid w:val="008857F1"/>
    <w:rsid w:val="00887B98"/>
    <w:rsid w:val="0089404D"/>
    <w:rsid w:val="0089458D"/>
    <w:rsid w:val="00895761"/>
    <w:rsid w:val="00896027"/>
    <w:rsid w:val="00897CB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415B"/>
    <w:rsid w:val="00A05C5A"/>
    <w:rsid w:val="00A06034"/>
    <w:rsid w:val="00A07843"/>
    <w:rsid w:val="00A10928"/>
    <w:rsid w:val="00A13601"/>
    <w:rsid w:val="00A14AAE"/>
    <w:rsid w:val="00A15F10"/>
    <w:rsid w:val="00A167E3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7E7B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8F1"/>
    <w:rsid w:val="00D51F99"/>
    <w:rsid w:val="00D575F0"/>
    <w:rsid w:val="00D57EE3"/>
    <w:rsid w:val="00D6477B"/>
    <w:rsid w:val="00D72813"/>
    <w:rsid w:val="00D81F6A"/>
    <w:rsid w:val="00D82E10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B0075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A5994"/>
    <w:rsid w:val="00FB582C"/>
    <w:rsid w:val="00FC7C67"/>
    <w:rsid w:val="00FD095B"/>
    <w:rsid w:val="00FD213B"/>
    <w:rsid w:val="00FE1021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15B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9E1B9-9F21-4F9F-9FFE-A635F3CB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5215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144</cp:revision>
  <cp:lastPrinted>2019-07-02T11:15:00Z</cp:lastPrinted>
  <dcterms:created xsi:type="dcterms:W3CDTF">2022-03-10T06:44:00Z</dcterms:created>
  <dcterms:modified xsi:type="dcterms:W3CDTF">2023-03-22T04:53:00Z</dcterms:modified>
</cp:coreProperties>
</file>